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3 — Séance 1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Enquête sur mes éco-gestes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50 minutes  ·  Élémentaire : CM1 · CM2  ·  9 à 11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>Première séance, 2 à 3 semaines avant le spectacle. Support : la chanson « Un geste de chacun » de Laura Monnier.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Objectif : partir de ce que les élèves font déjà, relever les gestes cités dans les paroles et les classer en quatre catégories.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Prévoir les paroles projetées ou photocopiées, et l’extrait audio.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l’on vise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Discipline principale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Sciences et technologie (EDD) — identifier des enjeux liés à l’environnement, comprendre l’impact des activités humaines.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Disciplines associées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Éducation musicale (écoute analytique, structure d’une chanson) · Français (registre de langue, lexique).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Référence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BO spécial n°11 du 26 novembre 2015 — programmes du cycle 3.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Objectif de séance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L’élève relève les éco-gestes d’un texte et les classe en quatre catégories : eau, énergie, alimentation, déchets.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Matériel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Extrait audio · paroles projetées ou photocopiées · ardoises · annexe 1 projetée · cahier de sciences ou d’EDD.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Organisation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Individuel pour l’inventaire de départ, classe entière pour l’écoute et le classement.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Déroulé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10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Mise en route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Question déclenchante : « Combien d’éco-gestes faites-vous dans votre matinée, entre le réveil et l’arrivée à l’école ? »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Chaque élève liste seul, sur son ardoise, trois gestes qu’il fait — ou qu’il ne fait pas.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Mise en commun orale rapide, sans jugement. L’enseignant note au tableau sans classer : le classement viendra des élèves.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Conserver cette liste : elle sera reprise en séance 2 pour être chiffrée, et en séance 4 pour mesurer l’écart.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20 min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Écoute analytique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1ʳᵉ écoute, sans les paroles projetées : que comprend-on ? Quel est le message ? Quel est le ton — enjoué, triste, urgent ?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2ᵉ écoute, paroles projetées : relever sur l’ardoise tous les éco-gestes cités dans la chanson.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Attirer l’attention sur le procédé d’écriture : la chanson tutoie l’auditeur (« tu fermes bien le robinet »). Question de français : pourquoi ce choix ? Quel effet produit-il ?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>Relever aussi un mot de registre familier dans le refrain : « perpète », forme abrégée de « à perpétuité ». Pourquoi ce mot plutôt que « longtemps » ? Question de français : quel effet ce niveau de langue produit-il sur l’auditeur ?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3ᵉ écoute : apprentissage du refrain par imitation.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15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Classement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Annexe 1 projetée — les quatre catégories : l’eau · l’énergie · l’alimentation · les déchets.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Classement collectif au tableau des gestes relevés dans la chanson : robinet fermé, lumière éteinte, chauffage à 23°, boîte hermétique, achat en vrac, produits ménagers naturels, café en filtre plutôt qu’en capsules.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Les élèves complètent chaque colonne avec d’autres gestes connus, non cités dans la chanson.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Débat court : certains gestes relèvent de deux catégories à la fois (le vrac, c’est déchets ET alimentation). Ne pas trancher : signaler que les catégories se recoupent, c’est déjà une notion de développement durable.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5 min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Trace écrite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Tableau à quatre colonnes recopié dans le cahier, titré « Les éco-gestes chantés par Laura Monnier ».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Chaque élève entoure en vert les gestes qu’il pratique déjà, en orange ceux qu’il pourrait adopter.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Différenciation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Soutien</w:t>
            </w:r>
          </w:p>
        </w:tc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Attendu</w:t>
            </w:r>
          </w:p>
        </w:tc>
        <w:tc>
          <w:tcPr>
            <w:tcW w:type="dxa" w:w="3214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Approfondissement</w:t>
            </w:r>
          </w:p>
        </w:tc>
      </w:tr>
      <w:tr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Paroles surlignées à l’avance : les gestes sont déjà repérés visuellement.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Classer 6 gestes au lieu de 12.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Tableau photocopié plutôt que recopié.</w:t>
            </w:r>
          </w:p>
        </w:tc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Relever les gestes en autonomie pendant la 2ᵉ écoute.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Classer dans les quatre colonnes et compléter avec 2 gestes personnels.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Recopier le tableau.</w:t>
            </w:r>
          </w:p>
        </w:tc>
        <w:tc>
          <w:tcPr>
            <w:tcW w:type="dxa" w:w="321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Repérer un geste qui relève de deux catégories et justifier son choix par écrit.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Analyser l’effet du tutoiement en deux phrases.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Proposer une cinquième catégorie et l’argumenter.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l’enseignant observe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L’élève distingue-t-il un éco-geste d’une bonne intention générale (« protéger la nature »)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Son classement est-il justifié, ou fait-il au hasard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Repère-t-il le procédé d’écriture, ou reste-t-il au seul contenu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S’engage-t-il honnêtement dans l’auto-évaluation vert/orange ?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DF3F3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Le piège à éviter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Cette séance peut vite tourner au concours de bonne conduite, où les élèves surenchérissent sur ce qu’ils font « déjà ». Le désamorcer d’entrée : dire que la question n’est pas de savoir qui est le meilleur, mais de comprendre ce qu’un geste change réellement — ce que la séance 2 va mesurer avec des chiffres.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Attention aussi aux situations familiales : certains gestes cités supposent un logement, un jardin, un budget. Formuler « dans certaines familles on peut, dans d’autres c’est plus difficile » plutôt que « il faut ».</w:t>
            </w:r>
          </w:p>
        </w:tc>
      </w:tr>
    </w:tbl>
    <w:p>
      <w:pPr>
        <w:pageBreakBefore/>
        <w:pBdr>
          <w:bottom w:val="single" w:color="F5C200" w:sz="8" w:space="4"/>
        </w:pBdr>
        <w:spacing w:after="130" w:before="0"/>
      </w:pPr>
      <w:r>
        <w:rPr>
          <w:b/>
          <w:bCs/>
          <w:color w:val="2D5A27"/>
          <w:sz w:val="26"/>
          <w:szCs w:val="26"/>
        </w:rPr>
        <w:t xml:space="preserve">Annexe 1 — Les quatre catégories d’éco-gestes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6080760" cy="4511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ecogestes-4-categories-A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511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À projeter pendant le classement collectif, ou à reproduire au tableau. Chaque panneau porte une phrase-repère : la faire reformuler par les élèves avec leurs mots.</w:t>
      </w:r>
    </w:p>
    <w:p>
      <w:pPr>
        <w:pageBreakBefore/>
        <w:pBdr>
          <w:bottom w:val="single" w:color="F5C200" w:sz="8" w:space="4"/>
        </w:pBdr>
        <w:spacing w:after="130" w:before="0"/>
      </w:pPr>
      <w:r/>
      <w:r>
        <w:rPr>
          <w:b/>
          <w:color w:val="4A8C3F"/>
          <w:sz w:val="22"/>
        </w:rPr>
        <w:t>Annexe 2 — Les paroles de « Un geste de chacun »</w:t>
      </w:r>
    </w:p>
    <w:p>
      <w:pPr>
        <w:spacing w:before="0" w:after="40" w:line="240" w:lineRule="auto"/>
        <w:ind w:left="0"/>
        <w:jc w:val="left"/>
      </w:pPr>
      <w:r>
        <w:rPr>
          <w:b w:val="0"/>
          <w:i/>
          <w:color w:val="5B6470"/>
          <w:sz w:val="17"/>
        </w:rPr>
        <w:t>Paroles et musique : Laura Monnier · Album « BizzBizouille, l’abeille en vadrouille », piste 8 · 2 min 57. Structure : couplet 1 · refrain · couplet 2 · pont · final — le refrain se mémorise en une écoute.</w:t>
      </w:r>
    </w:p>
    <w:p>
      <w:pPr>
        <w:spacing w:before="0" w:after="80" w:line="252" w:lineRule="auto"/>
        <w:ind w:left="0"/>
        <w:jc w:val="left"/>
      </w:pPr>
      <w:r>
        <w:rPr>
          <w:b w:val="0"/>
          <w:i w:val="0"/>
          <w:color w:val="1A1A1A"/>
          <w:sz w:val="18"/>
        </w:rPr>
        <w:t>Surligne dans le texte tous les gestes qui protègent la planète, puis classe-les dans les quatre catégories de l’annexe 1 : l’eau, l’énergie, l’alimentation, les déchets.</w:t>
      </w:r>
    </w:p>
    <w:p>
      <w:pPr>
        <w:spacing w:before="180" w:after="40" w:line="240" w:lineRule="auto"/>
        <w:ind w:left="0"/>
        <w:jc w:val="left"/>
      </w:pPr>
      <w:r>
        <w:rPr>
          <w:b/>
          <w:i w:val="0"/>
          <w:color w:val="2D5A27"/>
          <w:sz w:val="19"/>
        </w:rPr>
        <w:t>COUPLET 1</w:t>
      </w:r>
    </w:p>
    <w:p>
      <w:pPr>
        <w:spacing w:before="0" w:after="0" w:line="269" w:lineRule="auto"/>
        <w:ind w:left="0"/>
        <w:jc w:val="left"/>
      </w:pPr>
      <w:r>
        <w:rPr>
          <w:b w:val="0"/>
          <w:i w:val="0"/>
          <w:color w:val="1A1A1A"/>
          <w:sz w:val="21"/>
        </w:rPr>
        <w:t>Ce matin, le bisou de papa</w:t>
      </w:r>
      <w:r>
        <w:rPr>
          <w:b w:val="0"/>
          <w:i w:val="0"/>
          <w:color w:val="1A1A1A"/>
          <w:sz w:val="21"/>
        </w:rPr>
        <w:br/>
        <w:t>Tu as les yeux pleins de crottes</w:t>
      </w:r>
      <w:r>
        <w:rPr>
          <w:b w:val="0"/>
          <w:i w:val="0"/>
          <w:color w:val="1A1A1A"/>
          <w:sz w:val="21"/>
        </w:rPr>
        <w:br/>
        <w:t>C’est la douche qui me réveillera</w:t>
      </w:r>
      <w:r>
        <w:rPr>
          <w:b w:val="0"/>
          <w:i w:val="0"/>
          <w:color w:val="1A1A1A"/>
          <w:sz w:val="21"/>
        </w:rPr>
        <w:br/>
        <w:t>Tu fermes bien le robinet quand tu te frottes</w:t>
      </w:r>
      <w:r>
        <w:rPr>
          <w:b w:val="0"/>
          <w:i w:val="0"/>
          <w:color w:val="1A1A1A"/>
          <w:sz w:val="21"/>
        </w:rPr>
        <w:br/>
        <w:t>Petit déjeuner équilibré</w:t>
      </w:r>
      <w:r>
        <w:rPr>
          <w:b w:val="0"/>
          <w:i w:val="0"/>
          <w:color w:val="1A1A1A"/>
          <w:sz w:val="21"/>
        </w:rPr>
        <w:br/>
        <w:t>Pris ta tartine, œufs du poulailler</w:t>
      </w:r>
      <w:r>
        <w:rPr>
          <w:b w:val="0"/>
          <w:i w:val="0"/>
          <w:color w:val="1A1A1A"/>
          <w:sz w:val="21"/>
        </w:rPr>
        <w:br/>
        <w:t>Papa ne boit plus d’expresso</w:t>
      </w:r>
      <w:r>
        <w:rPr>
          <w:b w:val="0"/>
          <w:i w:val="0"/>
          <w:color w:val="1A1A1A"/>
          <w:sz w:val="21"/>
        </w:rPr>
        <w:br/>
        <w:t>Il préfère le café à l’italiano</w:t>
      </w:r>
    </w:p>
    <w:p>
      <w:pPr>
        <w:spacing w:before="180" w:after="40" w:line="240" w:lineRule="auto"/>
        <w:ind w:left="0"/>
        <w:jc w:val="left"/>
      </w:pPr>
      <w:r>
        <w:rPr>
          <w:b/>
          <w:i w:val="0"/>
          <w:color w:val="2D5A27"/>
          <w:sz w:val="19"/>
        </w:rPr>
        <w:t>REFRAIN</w:t>
      </w:r>
    </w:p>
    <w:p>
      <w:pPr>
        <w:spacing w:before="20" w:after="20" w:line="269" w:lineRule="auto"/>
        <w:ind w:left="173"/>
        <w:jc w:val="left"/>
        <w:shd w:val="clear" w:fill="F3F8EF"/>
      </w:pPr>
      <w:r>
        <w:rPr>
          <w:b/>
          <w:i w:val="0"/>
          <w:color w:val="2D5A27"/>
          <w:sz w:val="21"/>
        </w:rPr>
        <w:t>Un geste, juste un geste</w:t>
      </w:r>
      <w:r>
        <w:rPr>
          <w:b/>
          <w:i w:val="0"/>
          <w:color w:val="2D5A27"/>
          <w:sz w:val="21"/>
        </w:rPr>
        <w:br/>
        <w:t>Dans tes habitudes du jour</w:t>
      </w:r>
      <w:r>
        <w:rPr>
          <w:b/>
          <w:i w:val="0"/>
          <w:color w:val="2D5A27"/>
          <w:sz w:val="21"/>
        </w:rPr>
        <w:br/>
        <w:t>Ça ne prend pas perpète</w:t>
      </w:r>
      <w:r>
        <w:rPr>
          <w:b/>
          <w:i w:val="0"/>
          <w:color w:val="2D5A27"/>
          <w:sz w:val="21"/>
        </w:rPr>
        <w:br/>
        <w:t>C’est simple comme dire bonjour</w:t>
      </w:r>
    </w:p>
    <w:p>
      <w:pPr>
        <w:spacing w:before="180" w:after="40" w:line="240" w:lineRule="auto"/>
        <w:ind w:left="0"/>
        <w:jc w:val="left"/>
      </w:pPr>
      <w:r>
        <w:rPr>
          <w:b/>
          <w:i w:val="0"/>
          <w:color w:val="2D5A27"/>
          <w:sz w:val="19"/>
        </w:rPr>
        <w:t>COUPLET 2</w:t>
      </w:r>
    </w:p>
    <w:p>
      <w:pPr>
        <w:spacing w:before="0" w:after="0" w:line="269" w:lineRule="auto"/>
        <w:ind w:left="0"/>
        <w:jc w:val="left"/>
      </w:pPr>
      <w:r>
        <w:rPr>
          <w:b w:val="0"/>
          <w:i w:val="0"/>
          <w:color w:val="1A1A1A"/>
          <w:sz w:val="21"/>
        </w:rPr>
        <w:t>Tu n’oublies pas d’éteindre la lumière</w:t>
      </w:r>
      <w:r>
        <w:rPr>
          <w:b w:val="0"/>
          <w:i w:val="0"/>
          <w:color w:val="1A1A1A"/>
          <w:sz w:val="21"/>
        </w:rPr>
        <w:br/>
        <w:t>Je me couvre bien quand il fait froid</w:t>
      </w:r>
      <w:r>
        <w:rPr>
          <w:b w:val="0"/>
          <w:i w:val="0"/>
          <w:color w:val="1A1A1A"/>
          <w:sz w:val="21"/>
        </w:rPr>
        <w:br/>
        <w:t>Tu as mis plusieurs couches de polaire</w:t>
      </w:r>
      <w:r>
        <w:rPr>
          <w:b w:val="0"/>
          <w:i w:val="0"/>
          <w:color w:val="1A1A1A"/>
          <w:sz w:val="21"/>
        </w:rPr>
        <w:br/>
        <w:t>Le chauffage ne dépasse pas vingt-trois</w:t>
      </w:r>
      <w:r>
        <w:rPr>
          <w:b w:val="0"/>
          <w:i w:val="0"/>
          <w:color w:val="1A1A1A"/>
          <w:sz w:val="21"/>
        </w:rPr>
        <w:br/>
        <w:t>— C’est déjà trop !</w:t>
      </w:r>
      <w:r>
        <w:rPr>
          <w:b w:val="0"/>
          <w:i w:val="0"/>
          <w:color w:val="1A1A1A"/>
          <w:sz w:val="21"/>
        </w:rPr>
        <w:br/>
        <w:t>Pour le déjeuner de maman</w:t>
      </w:r>
      <w:r>
        <w:rPr>
          <w:b w:val="0"/>
          <w:i w:val="0"/>
          <w:color w:val="1A1A1A"/>
          <w:sz w:val="21"/>
        </w:rPr>
        <w:br/>
        <w:t>Elle s’est préparée un peu avant</w:t>
      </w:r>
      <w:r>
        <w:rPr>
          <w:b w:val="0"/>
          <w:i w:val="0"/>
          <w:color w:val="1A1A1A"/>
          <w:sz w:val="21"/>
        </w:rPr>
        <w:br/>
        <w:t>Dans une boîte hermétique</w:t>
      </w:r>
      <w:r>
        <w:rPr>
          <w:b w:val="0"/>
          <w:i w:val="0"/>
          <w:color w:val="1A1A1A"/>
          <w:sz w:val="21"/>
        </w:rPr>
        <w:br/>
        <w:t>Elle n’aime pas le goût du plastique</w:t>
      </w:r>
    </w:p>
    <w:p>
      <w:pPr>
        <w:spacing w:before="180" w:after="40" w:line="240" w:lineRule="auto"/>
        <w:ind w:left="0"/>
        <w:jc w:val="left"/>
      </w:pPr>
      <w:r>
        <w:rPr>
          <w:b/>
          <w:i w:val="0"/>
          <w:color w:val="2D5A27"/>
          <w:sz w:val="19"/>
        </w:rPr>
        <w:t>REFRAIN</w:t>
      </w:r>
    </w:p>
    <w:p>
      <w:pPr>
        <w:spacing w:before="20" w:after="20" w:line="269" w:lineRule="auto"/>
        <w:ind w:left="173"/>
        <w:jc w:val="left"/>
        <w:shd w:val="clear" w:fill="F3F8EF"/>
      </w:pPr>
      <w:r>
        <w:rPr>
          <w:b/>
          <w:i w:val="0"/>
          <w:color w:val="2D5A27"/>
          <w:sz w:val="21"/>
        </w:rPr>
        <w:t>Un geste, juste un geste</w:t>
      </w:r>
      <w:r>
        <w:rPr>
          <w:b/>
          <w:i w:val="0"/>
          <w:color w:val="2D5A27"/>
          <w:sz w:val="21"/>
        </w:rPr>
        <w:br/>
        <w:t>Dans tes habitudes du jour</w:t>
      </w:r>
      <w:r>
        <w:rPr>
          <w:b/>
          <w:i w:val="0"/>
          <w:color w:val="2D5A27"/>
          <w:sz w:val="21"/>
        </w:rPr>
        <w:br/>
        <w:t>Ça ne prend pas perpète</w:t>
      </w:r>
      <w:r>
        <w:rPr>
          <w:b/>
          <w:i w:val="0"/>
          <w:color w:val="2D5A27"/>
          <w:sz w:val="21"/>
        </w:rPr>
        <w:br/>
        <w:t>C’est simple…</w:t>
      </w:r>
    </w:p>
    <w:p>
      <w:pPr>
        <w:spacing w:before="180" w:after="40" w:line="240" w:lineRule="auto"/>
        <w:ind w:left="0"/>
        <w:jc w:val="left"/>
      </w:pPr>
      <w:r>
        <w:rPr>
          <w:b/>
          <w:i w:val="0"/>
          <w:color w:val="2D5A27"/>
          <w:sz w:val="19"/>
        </w:rPr>
        <w:t>PONT</w:t>
      </w:r>
    </w:p>
    <w:p>
      <w:pPr>
        <w:spacing w:before="0" w:after="0" w:line="269" w:lineRule="auto"/>
        <w:ind w:left="0"/>
        <w:jc w:val="left"/>
      </w:pPr>
      <w:r>
        <w:rPr>
          <w:b w:val="0"/>
          <w:i w:val="0"/>
          <w:color w:val="1A1A1A"/>
          <w:sz w:val="21"/>
        </w:rPr>
        <w:t>On achète en vrac</w:t>
      </w:r>
      <w:r>
        <w:rPr>
          <w:b w:val="0"/>
          <w:i w:val="0"/>
          <w:color w:val="1A1A1A"/>
          <w:sz w:val="21"/>
        </w:rPr>
        <w:br/>
        <w:t>On n’a plus de sacs</w:t>
      </w:r>
      <w:r>
        <w:rPr>
          <w:b w:val="0"/>
          <w:i w:val="0"/>
          <w:color w:val="1A1A1A"/>
          <w:sz w:val="21"/>
        </w:rPr>
        <w:br/>
        <w:t>Pour nettoyer, lessiver,</w:t>
      </w:r>
      <w:r>
        <w:rPr>
          <w:b w:val="0"/>
          <w:i w:val="0"/>
          <w:color w:val="1A1A1A"/>
          <w:sz w:val="21"/>
        </w:rPr>
        <w:br/>
        <w:t>J’ai de nouvelles idées :</w:t>
      </w:r>
      <w:r>
        <w:rPr>
          <w:b w:val="0"/>
          <w:i w:val="0"/>
          <w:color w:val="1A1A1A"/>
          <w:sz w:val="21"/>
        </w:rPr>
        <w:br/>
        <w:t>Bicarbonate de soude, savon de Marseille,</w:t>
      </w:r>
      <w:r>
        <w:rPr>
          <w:b w:val="0"/>
          <w:i w:val="0"/>
          <w:color w:val="1A1A1A"/>
          <w:sz w:val="21"/>
        </w:rPr>
        <w:br/>
        <w:t>Vinaigre blanc, savon noir,</w:t>
      </w:r>
      <w:r>
        <w:rPr>
          <w:b w:val="0"/>
          <w:i w:val="0"/>
          <w:color w:val="1A1A1A"/>
          <w:sz w:val="21"/>
        </w:rPr>
        <w:br/>
        <w:t>Tout ça c’est un peu pareil</w:t>
      </w:r>
    </w:p>
    <w:p>
      <w:pPr>
        <w:spacing w:before="180" w:after="40" w:line="240" w:lineRule="auto"/>
        <w:ind w:left="0"/>
        <w:jc w:val="left"/>
      </w:pPr>
      <w:r>
        <w:rPr>
          <w:b/>
          <w:i w:val="0"/>
          <w:color w:val="2D5A27"/>
          <w:sz w:val="19"/>
        </w:rPr>
        <w:t>FINAL</w:t>
      </w:r>
    </w:p>
    <w:p>
      <w:pPr>
        <w:spacing w:before="20" w:after="60" w:line="269" w:lineRule="auto"/>
        <w:ind w:left="173"/>
        <w:jc w:val="left"/>
        <w:shd w:val="clear" w:fill="F3F8EF"/>
      </w:pPr>
      <w:r>
        <w:rPr>
          <w:b/>
          <w:i w:val="0"/>
          <w:color w:val="2D5A27"/>
          <w:sz w:val="21"/>
        </w:rPr>
        <w:t>Un geste, juste un geste</w:t>
      </w:r>
      <w:r>
        <w:rPr>
          <w:b/>
          <w:i w:val="0"/>
          <w:color w:val="2D5A27"/>
          <w:sz w:val="21"/>
        </w:rPr>
        <w:br/>
        <w:t>Dans tes habitudes du jour</w:t>
      </w:r>
      <w:r>
        <w:rPr>
          <w:b/>
          <w:i w:val="0"/>
          <w:color w:val="2D5A27"/>
          <w:sz w:val="21"/>
        </w:rPr>
        <w:br/>
        <w:t>Ça ne prend pas perpète</w:t>
      </w:r>
      <w:r>
        <w:rPr>
          <w:b/>
          <w:i w:val="0"/>
          <w:color w:val="2D5A27"/>
          <w:sz w:val="21"/>
        </w:rPr>
        <w:br/>
        <w:t>C’est simple… simple comme dire bonjour</w:t>
      </w:r>
      <w:r>
        <w:rPr>
          <w:b/>
          <w:i w:val="0"/>
          <w:color w:val="2D5A27"/>
          <w:sz w:val="21"/>
        </w:rPr>
        <w:br/>
        <w:t>Comme dire bonjour… comme dire bonjour</w:t>
      </w:r>
      <w:r>
        <w:rPr>
          <w:b/>
          <w:i w:val="0"/>
          <w:color w:val="2D5A27"/>
          <w:sz w:val="21"/>
        </w:rPr>
        <w:br/>
        <w:t>Simple comme dire bonjour</w:t>
      </w:r>
    </w:p>
    <w:p>
      <w:pPr>
        <w:spacing w:before="80" w:after="0" w:line="240" w:lineRule="auto"/>
        <w:ind w:left="0"/>
        <w:jc w:val="left"/>
      </w:pPr>
      <w:r>
        <w:rPr>
          <w:b w:val="0"/>
          <w:i/>
          <w:color w:val="5B6470"/>
          <w:sz w:val="16"/>
        </w:rPr>
        <w:t>Transcription établie à partir de l’enregistrement — à faire valider par l’autrice avant diffusion.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10" Type="http://schemas.openxmlformats.org/officeDocument/2006/relationships/fontTable" Target="fontTable.xml"/><Relationship Id="rId9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3 — Séance 1 : Enquête sur mes éco-gestes</dc:title>
  <dc:creator>BizzBizouille — Lovin’ Production</dc:creator>
  <dc:description>Séquence pédagogique gratuite pour l’école primaire autour du spectacle musical BizzBizouille.</dc:description>
  <cp:lastModifiedBy>Un-named</cp:lastModifiedBy>
  <cp:revision>1</cp:revision>
  <dcterms:created xsi:type="dcterms:W3CDTF">2026-08-07T18:14:38.967Z</dcterms:created>
  <dcterms:modified xsi:type="dcterms:W3CDTF">2026-08-07T18:14:38.968Z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